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D9A88" w14:textId="0FCA7B92" w:rsidR="00142569" w:rsidRDefault="00F87526" w:rsidP="0014256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89646" wp14:editId="65A36747">
                <wp:simplePos x="0" y="0"/>
                <wp:positionH relativeFrom="column">
                  <wp:posOffset>5168214</wp:posOffset>
                </wp:positionH>
                <wp:positionV relativeFrom="paragraph">
                  <wp:posOffset>117389</wp:posOffset>
                </wp:positionV>
                <wp:extent cx="1028700" cy="342900"/>
                <wp:effectExtent l="0" t="0" r="38100" b="3810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342900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A94CB4" id="Ellipse 2" o:spid="_x0000_s1026" style="position:absolute;margin-left:406.95pt;margin-top:9.25pt;width:81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" filled="f" strokecolor="red" strokeweight="2.25pt">
                <v:stroke joinstyle="miter"/>
              </v:oval>
            </w:pict>
          </mc:Fallback>
        </mc:AlternateContent>
      </w:r>
      <w:r w:rsidR="0014256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C9A2F" wp14:editId="6B62E13B">
                <wp:simplePos x="0" y="0"/>
                <wp:positionH relativeFrom="margin">
                  <wp:posOffset>-20595</wp:posOffset>
                </wp:positionH>
                <wp:positionV relativeFrom="paragraph">
                  <wp:posOffset>-383059</wp:posOffset>
                </wp:positionV>
                <wp:extent cx="6667500" cy="873210"/>
                <wp:effectExtent l="0" t="0" r="19050" b="2222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8732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071A04" w14:textId="77777777" w:rsidR="002F655F" w:rsidRPr="00A92C00" w:rsidRDefault="002F655F" w:rsidP="00142569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92C00">
                              <w:rPr>
                                <w:b/>
                                <w:sz w:val="28"/>
                                <w:szCs w:val="28"/>
                              </w:rPr>
                              <w:t>Animations pédagogiques – L’oral C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. </w:t>
                            </w:r>
                            <w:r w:rsidRPr="00A92C00">
                              <w:rPr>
                                <w:b/>
                                <w:sz w:val="28"/>
                                <w:szCs w:val="28"/>
                              </w:rPr>
                              <w:t>2 et 3 – 2021/2022</w:t>
                            </w:r>
                          </w:p>
                          <w:p w14:paraId="687DF9E5" w14:textId="77777777" w:rsidR="002F655F" w:rsidRPr="00F1180B" w:rsidRDefault="002F655F" w:rsidP="0014256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Introduction : 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E</w:t>
                            </w: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>nseigner explicitement l’oral</w:t>
                            </w:r>
                          </w:p>
                          <w:p w14:paraId="43E8BC5A" w14:textId="77777777" w:rsidR="002F655F" w:rsidRPr="00F1180B" w:rsidRDefault="002F655F" w:rsidP="0014256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>Lecture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à</w:t>
                            </w: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haute voix – Débattre – Décrire – Expliquer – Raconter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C9A2F" id="Rectangle à coins arrondis 1" o:spid="_x0000_s1026" style="position:absolute;margin-left:-1.6pt;margin-top:-30.15pt;width:525pt;height:68.7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" fillcolor="#4472c4 [3204]" strokecolor="#1f3763 [1604]" strokeweight="1pt">
                <v:stroke joinstyle="miter"/>
                <v:textbox>
                  <w:txbxContent>
                    <w:p w14:paraId="61071A04" w14:textId="77777777" w:rsidR="002F655F" w:rsidRPr="00A92C00" w:rsidRDefault="002F655F" w:rsidP="00142569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92C00">
                        <w:rPr>
                          <w:b/>
                          <w:sz w:val="28"/>
                          <w:szCs w:val="28"/>
                        </w:rPr>
                        <w:t>Animations pédagogiques – L’oral C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. </w:t>
                      </w:r>
                      <w:r w:rsidRPr="00A92C00">
                        <w:rPr>
                          <w:b/>
                          <w:sz w:val="28"/>
                          <w:szCs w:val="28"/>
                        </w:rPr>
                        <w:t>2 et 3 – 2021/2022</w:t>
                      </w:r>
                    </w:p>
                    <w:p w14:paraId="687DF9E5" w14:textId="77777777" w:rsidR="002F655F" w:rsidRPr="00F1180B" w:rsidRDefault="002F655F" w:rsidP="0014256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 xml:space="preserve">Introduction : 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E</w:t>
                      </w:r>
                      <w:r w:rsidRPr="00F1180B">
                        <w:rPr>
                          <w:i/>
                          <w:sz w:val="28"/>
                          <w:szCs w:val="28"/>
                        </w:rPr>
                        <w:t>nseigner explicitement l’oral</w:t>
                      </w:r>
                    </w:p>
                    <w:p w14:paraId="43E8BC5A" w14:textId="77777777" w:rsidR="002F655F" w:rsidRPr="00F1180B" w:rsidRDefault="002F655F" w:rsidP="0014256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>Lecture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à</w:t>
                      </w:r>
                      <w:r w:rsidRPr="00F1180B">
                        <w:rPr>
                          <w:i/>
                          <w:sz w:val="28"/>
                          <w:szCs w:val="28"/>
                        </w:rPr>
                        <w:t xml:space="preserve"> haute voix – Débattre – Décrire – Expliquer – Raconter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A17599C" w14:textId="4BBBCEDE" w:rsidR="007F33D0" w:rsidRDefault="007F33D0" w:rsidP="00142569"/>
    <w:p w14:paraId="250F7784" w14:textId="7B3786DD" w:rsidR="007F33D0" w:rsidRDefault="007F33D0" w:rsidP="001425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87526" w14:paraId="4EAE177F" w14:textId="77777777" w:rsidTr="00E53CA4">
        <w:trPr>
          <w:trHeight w:val="1566"/>
        </w:trPr>
        <w:tc>
          <w:tcPr>
            <w:tcW w:w="10456" w:type="dxa"/>
          </w:tcPr>
          <w:p w14:paraId="2610F224" w14:textId="087D5633" w:rsidR="00F87526" w:rsidRDefault="00F87526" w:rsidP="001F27A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Pourquoi apprendre à raconter</w:t>
            </w:r>
            <w:r w:rsidR="00E70332">
              <w:rPr>
                <w:b/>
                <w:sz w:val="32"/>
                <w:szCs w:val="32"/>
              </w:rPr>
              <w:t> ?</w:t>
            </w:r>
          </w:p>
          <w:p w14:paraId="1C13938A" w14:textId="25FAE6B8" w:rsidR="00F8752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construire le groupe</w:t>
            </w:r>
          </w:p>
          <w:p w14:paraId="2571F0CB" w14:textId="5C986296" w:rsidR="00F7497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manifester sa compréhension pour mieux échanger/partager</w:t>
            </w:r>
          </w:p>
          <w:p w14:paraId="5D0AED6E" w14:textId="3483BD26" w:rsidR="00F7497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structurer sa pensée</w:t>
            </w:r>
          </w:p>
          <w:p w14:paraId="3CFC3757" w14:textId="7291E8C5" w:rsidR="00F7497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apprendre à maîtriser sa parole</w:t>
            </w:r>
          </w:p>
          <w:p w14:paraId="1E08317B" w14:textId="77777777" w:rsidR="00F7497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les bénéfices langagiers (vocabulaires, tournures syntaxiques, emploi des temps, distinction récit-dialogue, langage d’évocation, raisonnement logique avec relation de cause, de conséquence et ordre chronologique, comprendre l’implicite, s’interroger sur les actions, les intentions et les pensées des personnages</w:t>
            </w:r>
          </w:p>
          <w:p w14:paraId="6A2954FB" w14:textId="317985A1" w:rsidR="00E70332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Pour favoriser le raisonnement, la mémorisation, l’imaginaire, la concentration, l’abstraction</w:t>
            </w:r>
          </w:p>
        </w:tc>
      </w:tr>
      <w:tr w:rsidR="00F87526" w14:paraId="1BB0A687" w14:textId="77777777" w:rsidTr="00CB2292">
        <w:trPr>
          <w:trHeight w:val="1488"/>
        </w:trPr>
        <w:tc>
          <w:tcPr>
            <w:tcW w:w="10456" w:type="dxa"/>
          </w:tcPr>
          <w:p w14:paraId="105720E6" w14:textId="1FB4E471" w:rsidR="0040242A" w:rsidRDefault="0040242A" w:rsidP="00467ADD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Comment apprendre à raconter</w:t>
            </w:r>
            <w:r w:rsidR="00E70332">
              <w:rPr>
                <w:b/>
                <w:sz w:val="32"/>
                <w:szCs w:val="32"/>
              </w:rPr>
              <w:t> ?</w:t>
            </w:r>
          </w:p>
          <w:p w14:paraId="2DD25C6B" w14:textId="0136AAF5" w:rsidR="00F8752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>Mobiliser des ressources physiques : respiration, voix, corps, regard, position</w:t>
            </w:r>
          </w:p>
          <w:p w14:paraId="2949395E" w14:textId="79C27B71" w:rsidR="00F74976" w:rsidRDefault="00F74976" w:rsidP="00F74976">
            <w:pPr>
              <w:pStyle w:val="Paragraphedeliste"/>
              <w:numPr>
                <w:ilvl w:val="0"/>
                <w:numId w:val="2"/>
              </w:numPr>
            </w:pPr>
            <w:r>
              <w:t xml:space="preserve">Une démarche en plusieurs étapes : </w:t>
            </w:r>
          </w:p>
          <w:p w14:paraId="35069D5B" w14:textId="5C50C3B6" w:rsidR="00F74976" w:rsidRDefault="00F74976" w:rsidP="00F74976">
            <w:pPr>
              <w:pStyle w:val="Paragraphedeliste"/>
              <w:numPr>
                <w:ilvl w:val="0"/>
                <w:numId w:val="3"/>
              </w:numPr>
            </w:pPr>
            <w:r>
              <w:t>Découvrir l’histoire (compréhension globale)</w:t>
            </w:r>
          </w:p>
          <w:p w14:paraId="17E136F2" w14:textId="6C63E26A" w:rsidR="00F74976" w:rsidRDefault="00F74976" w:rsidP="00F74976">
            <w:pPr>
              <w:pStyle w:val="Paragraphedeliste"/>
              <w:numPr>
                <w:ilvl w:val="0"/>
                <w:numId w:val="3"/>
              </w:numPr>
            </w:pPr>
            <w:r>
              <w:t>Comprendre finement : l’explicite mais aussi l’implicite</w:t>
            </w:r>
          </w:p>
          <w:p w14:paraId="5EA82E9A" w14:textId="77777777" w:rsidR="00F74976" w:rsidRDefault="00F74976" w:rsidP="00F74976">
            <w:pPr>
              <w:pStyle w:val="Paragraphedeliste"/>
              <w:numPr>
                <w:ilvl w:val="0"/>
                <w:numId w:val="3"/>
              </w:numPr>
            </w:pPr>
            <w:r>
              <w:t>Assimiler l’histoire : l’écouter plusieurs fois</w:t>
            </w:r>
          </w:p>
          <w:p w14:paraId="4EF1DEE3" w14:textId="2EA07541" w:rsidR="00F74976" w:rsidRDefault="00F74976" w:rsidP="00F74976">
            <w:pPr>
              <w:pStyle w:val="Paragraphedeliste"/>
              <w:numPr>
                <w:ilvl w:val="0"/>
                <w:numId w:val="3"/>
              </w:numPr>
            </w:pPr>
            <w:r>
              <w:t>Etablir des critères de réussite pour la raconter (voc, syntaxe)</w:t>
            </w:r>
          </w:p>
          <w:p w14:paraId="14A51203" w14:textId="4294F4BB" w:rsidR="00E70332" w:rsidRDefault="00F74976" w:rsidP="00F74976">
            <w:pPr>
              <w:pStyle w:val="Paragraphedeliste"/>
              <w:numPr>
                <w:ilvl w:val="0"/>
                <w:numId w:val="3"/>
              </w:numPr>
            </w:pPr>
            <w:r>
              <w:t>S’approprier le récit : raconter</w:t>
            </w:r>
          </w:p>
        </w:tc>
      </w:tr>
      <w:tr w:rsidR="007F33D0" w14:paraId="183B9572" w14:textId="77777777" w:rsidTr="00B2774F">
        <w:trPr>
          <w:trHeight w:val="1097"/>
        </w:trPr>
        <w:tc>
          <w:tcPr>
            <w:tcW w:w="10456" w:type="dxa"/>
          </w:tcPr>
          <w:p w14:paraId="08410C61" w14:textId="657C5998" w:rsidR="007F33D0" w:rsidRDefault="00E70332" w:rsidP="001F27A8">
            <w:pPr>
              <w:rPr>
                <w:b/>
                <w:color w:val="000000" w:themeColor="text1"/>
                <w:sz w:val="32"/>
                <w:szCs w:val="32"/>
              </w:rPr>
            </w:pPr>
            <w:r>
              <w:rPr>
                <w:b/>
                <w:color w:val="000000" w:themeColor="text1"/>
                <w:sz w:val="32"/>
                <w:szCs w:val="32"/>
              </w:rPr>
              <w:t>Quelles sont les aides possibles ?</w:t>
            </w:r>
          </w:p>
          <w:p w14:paraId="1D360ECF" w14:textId="509C09B1" w:rsidR="0040242A" w:rsidRDefault="00B2774F" w:rsidP="001F27A8">
            <w:pPr>
              <w:rPr>
                <w:color w:val="000000" w:themeColor="text1"/>
              </w:rPr>
            </w:pPr>
            <w:r w:rsidRPr="00B2774F">
              <w:rPr>
                <w:color w:val="000000" w:themeColor="text1"/>
              </w:rPr>
              <w:t>Des déclencheurs : images, mots, formules</w:t>
            </w:r>
            <w:r>
              <w:rPr>
                <w:color w:val="000000" w:themeColor="text1"/>
              </w:rPr>
              <w:t>.</w:t>
            </w:r>
          </w:p>
          <w:p w14:paraId="62D17327" w14:textId="39807C1C" w:rsidR="0040242A" w:rsidRPr="00B2774F" w:rsidRDefault="00B2774F" w:rsidP="001F27A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Ex des kamishibaïes.</w:t>
            </w:r>
          </w:p>
        </w:tc>
      </w:tr>
      <w:tr w:rsidR="007F33D0" w14:paraId="6B765561" w14:textId="77777777" w:rsidTr="0040242A">
        <w:trPr>
          <w:trHeight w:val="1550"/>
        </w:trPr>
        <w:tc>
          <w:tcPr>
            <w:tcW w:w="10456" w:type="dxa"/>
          </w:tcPr>
          <w:p w14:paraId="2A3CC66F" w14:textId="6A1C4773" w:rsidR="007F33D0" w:rsidRDefault="00E70332" w:rsidP="001F27A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Comment é</w:t>
            </w:r>
            <w:r w:rsidR="0040242A">
              <w:rPr>
                <w:b/>
                <w:sz w:val="32"/>
                <w:szCs w:val="32"/>
              </w:rPr>
              <w:t>valuer et s’auto-évaluer</w:t>
            </w:r>
            <w:r>
              <w:rPr>
                <w:b/>
                <w:sz w:val="32"/>
                <w:szCs w:val="32"/>
              </w:rPr>
              <w:t> ?</w:t>
            </w:r>
          </w:p>
          <w:p w14:paraId="53368D0D" w14:textId="77777777" w:rsidR="00B64779" w:rsidRDefault="00B64779" w:rsidP="00B64779">
            <w:r w:rsidRPr="00B64779">
              <w:t xml:space="preserve">Définir clairement aux élèves la tâche qui sera évaluée et les attentes. </w:t>
            </w:r>
          </w:p>
          <w:p w14:paraId="24F2D4AC" w14:textId="4F1AD3A7" w:rsidR="00B64779" w:rsidRPr="00B64779" w:rsidRDefault="00B64779" w:rsidP="00B64779">
            <w:r w:rsidRPr="00B64779">
              <w:t xml:space="preserve">Par exemple : </w:t>
            </w:r>
          </w:p>
          <w:p w14:paraId="75DCE36F" w14:textId="6479B00B" w:rsidR="00B64779" w:rsidRPr="00B64779" w:rsidRDefault="00B64779" w:rsidP="00B64779">
            <w:pPr>
              <w:pStyle w:val="Paragraphedeliste"/>
              <w:numPr>
                <w:ilvl w:val="0"/>
                <w:numId w:val="2"/>
              </w:numPr>
            </w:pPr>
            <w:r w:rsidRPr="00B64779">
              <w:t>Contrôle sa voix</w:t>
            </w:r>
            <w:r>
              <w:t> : a</w:t>
            </w:r>
            <w:r w:rsidRPr="00B64779">
              <w:t>rticule bien</w:t>
            </w:r>
            <w:r>
              <w:t>, a</w:t>
            </w:r>
            <w:r w:rsidRPr="00B64779">
              <w:t>juste le volume</w:t>
            </w:r>
            <w:r>
              <w:t>, a</w:t>
            </w:r>
            <w:r w:rsidRPr="00B64779">
              <w:t>juste le débit</w:t>
            </w:r>
            <w:r>
              <w:t>, a</w:t>
            </w:r>
            <w:r w:rsidRPr="00B64779">
              <w:t>juste pour montrer ses émotions</w:t>
            </w:r>
          </w:p>
          <w:p w14:paraId="360E1B7A" w14:textId="65991CA0" w:rsidR="00B64779" w:rsidRPr="00B64779" w:rsidRDefault="00B64779" w:rsidP="00B64779">
            <w:pPr>
              <w:pStyle w:val="Paragraphedeliste"/>
              <w:numPr>
                <w:ilvl w:val="0"/>
                <w:numId w:val="2"/>
              </w:numPr>
            </w:pPr>
            <w:r w:rsidRPr="00B64779">
              <w:t>Etablit un contact avec le groupe ( regarde les auditeurs ..)</w:t>
            </w:r>
          </w:p>
          <w:p w14:paraId="5640DE6D" w14:textId="2987D4BC" w:rsidR="00B64779" w:rsidRPr="00B64779" w:rsidRDefault="00B64779" w:rsidP="00B64779">
            <w:pPr>
              <w:pStyle w:val="Paragraphedeliste"/>
              <w:numPr>
                <w:ilvl w:val="0"/>
                <w:numId w:val="2"/>
              </w:numPr>
            </w:pPr>
            <w:r w:rsidRPr="00B64779">
              <w:t>Utilise une posture appropriée à son message</w:t>
            </w:r>
            <w:r>
              <w:t> : debout sans appui, pas de gestes parasites</w:t>
            </w:r>
          </w:p>
          <w:p w14:paraId="11A1E3E7" w14:textId="5F349391" w:rsidR="00B64779" w:rsidRPr="00B64779" w:rsidRDefault="00B64779" w:rsidP="00B64779">
            <w:pPr>
              <w:pStyle w:val="Paragraphedeliste"/>
              <w:numPr>
                <w:ilvl w:val="0"/>
                <w:numId w:val="2"/>
              </w:numPr>
            </w:pPr>
            <w:r w:rsidRPr="00B64779">
              <w:t>Emploie les mots justes (lexique et connecteurs logique, de temps)</w:t>
            </w:r>
          </w:p>
          <w:p w14:paraId="118D0E9D" w14:textId="7B82BC4C" w:rsidR="0040242A" w:rsidRDefault="00B64779" w:rsidP="00B64779">
            <w:pPr>
              <w:pStyle w:val="Paragraphedeliste"/>
              <w:numPr>
                <w:ilvl w:val="0"/>
                <w:numId w:val="2"/>
              </w:numPr>
            </w:pPr>
            <w:r w:rsidRPr="00B64779">
              <w:t>Emploie une syntaxe correcte.</w:t>
            </w:r>
          </w:p>
        </w:tc>
      </w:tr>
      <w:tr w:rsidR="007F33D0" w14:paraId="4ABFF672" w14:textId="77777777" w:rsidTr="0040242A">
        <w:trPr>
          <w:trHeight w:val="1266"/>
        </w:trPr>
        <w:tc>
          <w:tcPr>
            <w:tcW w:w="10456" w:type="dxa"/>
          </w:tcPr>
          <w:p w14:paraId="32EDBCC6" w14:textId="70F9BC6E" w:rsidR="007F33D0" w:rsidRDefault="00E70332" w:rsidP="001F27A8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Quels sont le</w:t>
            </w:r>
            <w:r w:rsidR="007F33D0" w:rsidRPr="002F655F">
              <w:rPr>
                <w:b/>
                <w:sz w:val="32"/>
                <w:szCs w:val="32"/>
              </w:rPr>
              <w:t>s gestes professionnels</w:t>
            </w:r>
            <w:r>
              <w:rPr>
                <w:b/>
                <w:sz w:val="32"/>
                <w:szCs w:val="32"/>
              </w:rPr>
              <w:t> ?</w:t>
            </w:r>
          </w:p>
          <w:p w14:paraId="32561F21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 xml:space="preserve">L’enseignant choisit les supports adaptés aux compétences langagières </w:t>
            </w:r>
          </w:p>
          <w:p w14:paraId="2CF4F7E7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 xml:space="preserve">Il utilise un « parler » modélisant </w:t>
            </w:r>
          </w:p>
          <w:p w14:paraId="4CD71443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>Il clarifie l’e</w:t>
            </w:r>
            <w:r w:rsidRPr="00F35EB3">
              <w:t>njeu et la nature de la tâche langagière</w:t>
            </w:r>
          </w:p>
          <w:p w14:paraId="723122C8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 xml:space="preserve">Il organise l’espace en fonction des besoins de communication  </w:t>
            </w:r>
          </w:p>
          <w:p w14:paraId="621047B1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>Il laisse parler les élèves, évite de les interrompre</w:t>
            </w:r>
          </w:p>
          <w:p w14:paraId="259B4704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 xml:space="preserve">Il peut enregistrer les élèves ... </w:t>
            </w:r>
          </w:p>
          <w:p w14:paraId="510025A4" w14:textId="77777777" w:rsidR="00000000" w:rsidRPr="00F35EB3" w:rsidRDefault="00A3070C" w:rsidP="00F35EB3">
            <w:pPr>
              <w:numPr>
                <w:ilvl w:val="0"/>
                <w:numId w:val="4"/>
              </w:numPr>
            </w:pPr>
            <w:r w:rsidRPr="00F35EB3">
              <w:t>Il peut faire réaliser une affiche des « règles d’or pour</w:t>
            </w:r>
            <w:r w:rsidRPr="00F35EB3">
              <w:t xml:space="preserve"> raconter » (questionnement à l’auditoire)</w:t>
            </w:r>
          </w:p>
          <w:p w14:paraId="1E51FF68" w14:textId="011603D4" w:rsidR="0040242A" w:rsidRDefault="00A3070C" w:rsidP="001F27A8">
            <w:pPr>
              <w:numPr>
                <w:ilvl w:val="0"/>
                <w:numId w:val="4"/>
              </w:numPr>
            </w:pPr>
            <w:r w:rsidRPr="00F35EB3">
              <w:t>...</w:t>
            </w:r>
            <w:bookmarkStart w:id="0" w:name="_GoBack"/>
            <w:bookmarkEnd w:id="0"/>
          </w:p>
        </w:tc>
      </w:tr>
    </w:tbl>
    <w:p w14:paraId="3B867613" w14:textId="443D5453" w:rsidR="00FD2F93" w:rsidRDefault="00FD2F93"/>
    <w:sectPr w:rsidR="00FD2F93" w:rsidSect="001F27A8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22D65" w14:textId="77777777" w:rsidR="00A3070C" w:rsidRDefault="00A3070C">
      <w:pPr>
        <w:spacing w:after="0" w:line="240" w:lineRule="auto"/>
      </w:pPr>
      <w:r>
        <w:separator/>
      </w:r>
    </w:p>
  </w:endnote>
  <w:endnote w:type="continuationSeparator" w:id="0">
    <w:p w14:paraId="77A6DF4F" w14:textId="77777777" w:rsidR="00A3070C" w:rsidRDefault="00A30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14DB6" w14:textId="024C68C7" w:rsidR="002F655F" w:rsidRPr="00033438" w:rsidRDefault="002F655F">
    <w:pPr>
      <w:pStyle w:val="Pieddepage"/>
      <w:rPr>
        <w:color w:val="4472C4" w:themeColor="accent1"/>
      </w:rPr>
    </w:pPr>
    <w:r w:rsidRPr="00033438">
      <w:rPr>
        <w:noProof/>
        <w:color w:val="4472C4" w:themeColor="accent1"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57BC59" wp14:editId="2DE1829E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e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Zone de texte 166"/>
                      <wps:cNvSpPr txBox="1"/>
                      <wps:spPr>
                        <a:xfrm>
                          <a:off x="0" y="9525"/>
                          <a:ext cx="594360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50868" w14:textId="77777777" w:rsidR="002F655F" w:rsidRPr="000A03B9" w:rsidRDefault="00A3070C">
                            <w:pPr>
                              <w:pStyle w:val="Pieddepag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4472C4" w:themeColor="accent1"/>
                                  <w:sz w:val="16"/>
                                  <w:szCs w:val="16"/>
                                </w:rPr>
                                <w:alias w:val="Titre"/>
                                <w:tag w:val=""/>
                                <w:id w:val="-200057368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F655F">
                                  <w:rPr>
                                    <w:caps/>
                                    <w:color w:val="4472C4" w:themeColor="accent1"/>
                                    <w:sz w:val="16"/>
                                    <w:szCs w:val="16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2F655F" w:rsidRPr="000A03B9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alias w:val="Sous-titre"/>
                                <w:tag w:val="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2F655F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157BC59" id="Groupe 164" o:spid="_x0000_s1027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">
              <v:rect id="Rectangle 165" o:spid="_x0000_s1028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6" o:spid="_x0000_s1029" type="#_x0000_t202" style="position:absolute;top:95;width:5943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0C050868" w14:textId="77777777" w:rsidR="002F655F" w:rsidRPr="000A03B9" w:rsidRDefault="00A3070C">
                      <w:pPr>
                        <w:pStyle w:val="Pieddepage"/>
                        <w:jc w:val="right"/>
                        <w:rPr>
                          <w:sz w:val="16"/>
                          <w:szCs w:val="16"/>
                        </w:rPr>
                      </w:pPr>
                      <w:sdt>
                        <w:sdtPr>
                          <w:rPr>
                            <w:caps/>
                            <w:color w:val="4472C4" w:themeColor="accent1"/>
                            <w:sz w:val="16"/>
                            <w:szCs w:val="16"/>
                          </w:rPr>
                          <w:alias w:val="Titre"/>
                          <w:tag w:val=""/>
                          <w:id w:val="-2000573687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2F655F">
                            <w:rPr>
                              <w:caps/>
                              <w:color w:val="4472C4" w:themeColor="accent1"/>
                              <w:sz w:val="16"/>
                              <w:szCs w:val="16"/>
                            </w:rPr>
                            <w:t xml:space="preserve">     </w:t>
                          </w:r>
                        </w:sdtContent>
                      </w:sdt>
                      <w:r w:rsidR="002F655F" w:rsidRPr="000A03B9">
                        <w:rPr>
                          <w:caps/>
                          <w:color w:val="808080" w:themeColor="background1" w:themeShade="80"/>
                          <w:sz w:val="16"/>
                          <w:szCs w:val="16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alias w:val="Sous-titre"/>
                          <w:tag w:val=""/>
                          <w:id w:val="-75783056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2F655F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0499C" w14:textId="77777777" w:rsidR="00A3070C" w:rsidRDefault="00A3070C">
      <w:pPr>
        <w:spacing w:after="0" w:line="240" w:lineRule="auto"/>
      </w:pPr>
      <w:r>
        <w:separator/>
      </w:r>
    </w:p>
  </w:footnote>
  <w:footnote w:type="continuationSeparator" w:id="0">
    <w:p w14:paraId="4F6D95E4" w14:textId="77777777" w:rsidR="00A3070C" w:rsidRDefault="00A307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D1D77"/>
    <w:multiLevelType w:val="hybridMultilevel"/>
    <w:tmpl w:val="F45AC7F8"/>
    <w:lvl w:ilvl="0" w:tplc="ED1AC48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D70C18"/>
    <w:multiLevelType w:val="hybridMultilevel"/>
    <w:tmpl w:val="401AB474"/>
    <w:lvl w:ilvl="0" w:tplc="5F26C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C674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D0FB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92F8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4A2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9C5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722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AA77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888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2405D78"/>
    <w:multiLevelType w:val="hybridMultilevel"/>
    <w:tmpl w:val="9524F3DC"/>
    <w:lvl w:ilvl="0" w:tplc="C2E0A01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8A04AA"/>
    <w:multiLevelType w:val="hybridMultilevel"/>
    <w:tmpl w:val="43C69694"/>
    <w:lvl w:ilvl="0" w:tplc="B9AA5A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569"/>
    <w:rsid w:val="00033438"/>
    <w:rsid w:val="00142569"/>
    <w:rsid w:val="001F27A8"/>
    <w:rsid w:val="002F655F"/>
    <w:rsid w:val="0040242A"/>
    <w:rsid w:val="00467ADD"/>
    <w:rsid w:val="004D305A"/>
    <w:rsid w:val="005B1516"/>
    <w:rsid w:val="006252C0"/>
    <w:rsid w:val="00667A37"/>
    <w:rsid w:val="006832C5"/>
    <w:rsid w:val="00690940"/>
    <w:rsid w:val="00693109"/>
    <w:rsid w:val="006B17C1"/>
    <w:rsid w:val="007848BD"/>
    <w:rsid w:val="007F33D0"/>
    <w:rsid w:val="00941D76"/>
    <w:rsid w:val="009B534C"/>
    <w:rsid w:val="009E4A2D"/>
    <w:rsid w:val="00A3070C"/>
    <w:rsid w:val="00A44E93"/>
    <w:rsid w:val="00A86788"/>
    <w:rsid w:val="00AF1FA4"/>
    <w:rsid w:val="00B2774F"/>
    <w:rsid w:val="00B64779"/>
    <w:rsid w:val="00BB4CF7"/>
    <w:rsid w:val="00CD391B"/>
    <w:rsid w:val="00DD22CB"/>
    <w:rsid w:val="00E501F9"/>
    <w:rsid w:val="00E70332"/>
    <w:rsid w:val="00EC3D80"/>
    <w:rsid w:val="00F237D9"/>
    <w:rsid w:val="00F35EB3"/>
    <w:rsid w:val="00F74976"/>
    <w:rsid w:val="00F87526"/>
    <w:rsid w:val="00FD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8D1AFE"/>
  <w15:docId w15:val="{BDF8FC78-5EA9-417B-8DB0-6A91CB6EB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569"/>
    <w:rPr>
      <w:rFonts w:ascii="Century Gothic" w:hAnsi="Century Gothic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1425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2569"/>
    <w:rPr>
      <w:rFonts w:ascii="Century Gothic" w:hAnsi="Century Gothic"/>
      <w:sz w:val="24"/>
      <w:szCs w:val="24"/>
    </w:rPr>
  </w:style>
  <w:style w:type="table" w:styleId="Grilledutableau">
    <w:name w:val="Table Grid"/>
    <w:basedOn w:val="TableauNormal"/>
    <w:uiPriority w:val="39"/>
    <w:rsid w:val="00142569"/>
    <w:pPr>
      <w:spacing w:after="0" w:line="240" w:lineRule="auto"/>
    </w:pPr>
    <w:rPr>
      <w:rFonts w:ascii="Century Gothic" w:hAnsi="Century Gothic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4D305A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D305A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033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3438"/>
    <w:rPr>
      <w:rFonts w:ascii="Century Gothic" w:hAnsi="Century Gothic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F27A8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27A8"/>
    <w:rPr>
      <w:rFonts w:ascii="Lucida Grande" w:hAnsi="Lucida Grande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402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723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54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5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03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6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2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239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38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Bois Emeline</dc:creator>
  <cp:keywords/>
  <dc:description/>
  <cp:lastModifiedBy>MASTER</cp:lastModifiedBy>
  <cp:revision>10</cp:revision>
  <dcterms:created xsi:type="dcterms:W3CDTF">2021-11-15T16:15:00Z</dcterms:created>
  <dcterms:modified xsi:type="dcterms:W3CDTF">2022-01-27T14:58:00Z</dcterms:modified>
</cp:coreProperties>
</file>